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C" w:rsidRPr="00DF194B" w:rsidRDefault="00B712CC" w:rsidP="00283CC2">
      <w:pPr>
        <w:spacing w:after="0" w:line="240" w:lineRule="auto"/>
        <w:rPr>
          <w:b/>
          <w:sz w:val="24"/>
          <w:szCs w:val="24"/>
        </w:rPr>
      </w:pPr>
      <w:r w:rsidRPr="00DF194B">
        <w:rPr>
          <w:b/>
          <w:sz w:val="24"/>
          <w:szCs w:val="24"/>
        </w:rPr>
        <w:t>Třídění odpadu v obci</w:t>
      </w:r>
    </w:p>
    <w:p w:rsidR="00B712CC" w:rsidRDefault="00B712CC" w:rsidP="00070988">
      <w:pPr>
        <w:autoSpaceDE w:val="0"/>
        <w:autoSpaceDN w:val="0"/>
        <w:adjustRightInd w:val="0"/>
        <w:rPr>
          <w:color w:val="000000"/>
        </w:rPr>
      </w:pPr>
    </w:p>
    <w:p w:rsidR="00B712CC" w:rsidRDefault="00B712CC" w:rsidP="000709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Připomínáme občanům že v obci je možné třídit následující složky komunálního odpadu:</w:t>
      </w:r>
    </w:p>
    <w:p w:rsidR="00B712CC" w:rsidRDefault="00B712CC" w:rsidP="00070988">
      <w:pPr>
        <w:autoSpaceDE w:val="0"/>
        <w:autoSpaceDN w:val="0"/>
        <w:adjustRightInd w:val="0"/>
      </w:pPr>
      <w:r w:rsidRPr="00DF194B">
        <w:rPr>
          <w:caps/>
        </w:rPr>
        <w:t>papír</w:t>
      </w:r>
      <w:r w:rsidRPr="0024518F">
        <w:t xml:space="preserve"> - </w:t>
      </w:r>
      <w:r w:rsidRPr="00DF194B">
        <w:rPr>
          <w:b/>
        </w:rPr>
        <w:t>modrý kontejner</w:t>
      </w:r>
    </w:p>
    <w:p w:rsidR="00B712CC" w:rsidRPr="00DF194B" w:rsidRDefault="00B712CC" w:rsidP="00070988">
      <w:pPr>
        <w:autoSpaceDE w:val="0"/>
        <w:autoSpaceDN w:val="0"/>
        <w:adjustRightInd w:val="0"/>
      </w:pPr>
      <w:r w:rsidRPr="00DF194B">
        <w:rPr>
          <w:caps/>
        </w:rPr>
        <w:t>plasty</w:t>
      </w:r>
      <w:r w:rsidRPr="0024518F">
        <w:t xml:space="preserve"> -  </w:t>
      </w:r>
      <w:r w:rsidRPr="00DF194B">
        <w:rPr>
          <w:b/>
        </w:rPr>
        <w:t>žlutý kontejner</w:t>
      </w:r>
      <w:r w:rsidRPr="0024518F">
        <w:t>, popř. jiný kontejner s popisem určení</w:t>
      </w: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nápojové kartony (tetrapak)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–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využijte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oranžové pytle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>, které jsou na vyžádání k dispozici na obecním úřadě; naplněné pytle nevhazujte do žlutých kontejnerů, umístěte je vedle nich (svozová firma započítává tyto pytle samostatně)! Budete-li vyhazovat malé množství tetrapakových odpadů, můžete je dát přímo do žlutého kontejneru.</w:t>
      </w: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barevné sklo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-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zelený kontejner</w:t>
      </w:r>
    </w:p>
    <w:p w:rsidR="00B712CC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bílé sklo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-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bílý kontejner</w:t>
      </w: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biologické odpady rostlinného původu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-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kontejner s popisem určení 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>umístěný na dvoře obecního úřadu</w:t>
      </w:r>
    </w:p>
    <w:p w:rsidR="00B712CC" w:rsidRDefault="00B712CC" w:rsidP="00DF194B">
      <w:pPr>
        <w:pStyle w:val="Default"/>
        <w:jc w:val="both"/>
        <w:rPr>
          <w:rFonts w:ascii="Calibri" w:hAnsi="Calibri" w:cs="Calibri"/>
          <w:caps/>
          <w:color w:val="auto"/>
          <w:sz w:val="22"/>
          <w:szCs w:val="22"/>
          <w:lang w:eastAsia="en-US"/>
        </w:rPr>
      </w:pP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kovy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-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sběrná nádoba s popisem určení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umístěná na dvoře obecního úřadu</w:t>
      </w: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jedlý olej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–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v plastových lahvích odevzdávejte do sběrné nádoby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umístěné na dvoře obecního úřadu</w:t>
      </w: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>Na obecní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m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úřadě lze odevzdávat </w:t>
      </w: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drobná elektrozařízení z domácnosti, tonery, použité baterie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>.</w:t>
      </w: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Směsný komunální odpad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se shromažďuje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do vlastních popelnic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. Lze využít též </w:t>
      </w: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>pytle svozové firmy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, které jsou k zakoupení na obecním úřadě. </w:t>
      </w: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Velké kontejnery o objemu </w:t>
      </w:r>
      <w:smartTag w:uri="urn:schemas-microsoft-com:office:smarttags" w:element="metricconverter">
        <w:smartTagPr>
          <w:attr w:name="ProductID" w:val="1100 l"/>
        </w:smartTagPr>
        <w:r w:rsidRPr="00DF194B">
          <w:rPr>
            <w:rFonts w:ascii="Calibri" w:hAnsi="Calibri" w:cs="Calibri"/>
            <w:b/>
            <w:color w:val="auto"/>
            <w:sz w:val="22"/>
            <w:szCs w:val="22"/>
            <w:lang w:eastAsia="en-US"/>
          </w:rPr>
          <w:t>1100 l</w:t>
        </w:r>
      </w:smartTag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jsou určené ke shromažďování směsného komunálního odpadu od rekreantů.</w:t>
      </w: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DF19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Pravidelný svoz </w:t>
      </w:r>
      <w:r w:rsidRPr="00DF194B">
        <w:rPr>
          <w:rFonts w:ascii="Calibri" w:hAnsi="Calibri" w:cs="Calibri"/>
          <w:caps/>
          <w:color w:val="auto"/>
          <w:sz w:val="22"/>
          <w:szCs w:val="22"/>
          <w:lang w:eastAsia="en-US"/>
        </w:rPr>
        <w:t>velkoobjemového odpadu a nebezpečného odpadu</w:t>
      </w:r>
      <w:r w:rsidRPr="00DF194B">
        <w:rPr>
          <w:rFonts w:ascii="Calibri" w:hAnsi="Calibri" w:cs="Calibri"/>
          <w:color w:val="auto"/>
          <w:sz w:val="22"/>
          <w:szCs w:val="22"/>
          <w:lang w:eastAsia="en-US"/>
        </w:rPr>
        <w:t xml:space="preserve"> bude prováděn v květnu (přesné termíny pro jednotlivé lokality budou zveřejněny.</w:t>
      </w: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B712CC" w:rsidRPr="00DF194B" w:rsidRDefault="00B712CC" w:rsidP="00070988">
      <w:pPr>
        <w:pStyle w:val="Default"/>
        <w:jc w:val="both"/>
        <w:rPr>
          <w:rFonts w:ascii="Calibri" w:hAnsi="Calibri" w:cs="Calibri"/>
          <w:caps/>
          <w:color w:val="auto"/>
          <w:sz w:val="22"/>
          <w:szCs w:val="22"/>
          <w:lang w:eastAsia="en-US"/>
        </w:rPr>
      </w:pPr>
    </w:p>
    <w:p w:rsidR="00B712CC" w:rsidRPr="00DF194B" w:rsidRDefault="00B712CC" w:rsidP="00283CC2">
      <w:pPr>
        <w:spacing w:after="0" w:line="240" w:lineRule="auto"/>
      </w:pPr>
    </w:p>
    <w:sectPr w:rsidR="00B712CC" w:rsidRPr="00DF194B" w:rsidSect="0022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0FA"/>
    <w:multiLevelType w:val="hybridMultilevel"/>
    <w:tmpl w:val="9BA810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C93A1F"/>
    <w:multiLevelType w:val="hybridMultilevel"/>
    <w:tmpl w:val="16E6DB7A"/>
    <w:lvl w:ilvl="0" w:tplc="D70EF372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CC2"/>
    <w:rsid w:val="00070988"/>
    <w:rsid w:val="000F6621"/>
    <w:rsid w:val="00223239"/>
    <w:rsid w:val="0024518F"/>
    <w:rsid w:val="002622DD"/>
    <w:rsid w:val="00283CC2"/>
    <w:rsid w:val="00746D45"/>
    <w:rsid w:val="007D4A5A"/>
    <w:rsid w:val="008142AF"/>
    <w:rsid w:val="009C335E"/>
    <w:rsid w:val="00A9589D"/>
    <w:rsid w:val="00B712CC"/>
    <w:rsid w:val="00B84B1B"/>
    <w:rsid w:val="00BD5359"/>
    <w:rsid w:val="00BF0D26"/>
    <w:rsid w:val="00C30E92"/>
    <w:rsid w:val="00C41809"/>
    <w:rsid w:val="00C467CE"/>
    <w:rsid w:val="00C51496"/>
    <w:rsid w:val="00D152FE"/>
    <w:rsid w:val="00DF194B"/>
    <w:rsid w:val="00E2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3C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D4A5A"/>
    <w:pPr>
      <w:ind w:left="720"/>
    </w:pPr>
  </w:style>
  <w:style w:type="paragraph" w:customStyle="1" w:styleId="Default">
    <w:name w:val="Default"/>
    <w:uiPriority w:val="99"/>
    <w:rsid w:val="000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76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194</Words>
  <Characters>1147</Characters>
  <Application>Microsoft Office Outlook</Application>
  <DocSecurity>0</DocSecurity>
  <Lines>0</Lines>
  <Paragraphs>0</Paragraphs>
  <ScaleCrop>false</ScaleCrop>
  <Company>Univerzita Karlova v Praze, Právnická Fakulta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Hajnice </dc:title>
  <dc:subject/>
  <dc:creator>Tereza Snopkova</dc:creator>
  <cp:keywords/>
  <dc:description/>
  <cp:lastModifiedBy>Obsluha</cp:lastModifiedBy>
  <cp:revision>3</cp:revision>
  <cp:lastPrinted>2017-02-27T09:51:00Z</cp:lastPrinted>
  <dcterms:created xsi:type="dcterms:W3CDTF">2017-02-27T09:30:00Z</dcterms:created>
  <dcterms:modified xsi:type="dcterms:W3CDTF">2017-02-27T10:11:00Z</dcterms:modified>
</cp:coreProperties>
</file>